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F2CBD0">
      <w:pPr>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w:t>
      </w:r>
    </w:p>
    <w:p w14:paraId="7F857E07">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lang w:val="en-US" w:eastAsia="zh-CN"/>
        </w:rPr>
      </w:pPr>
    </w:p>
    <w:p w14:paraId="3D49BD5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《江苏省房屋建筑和市政基础设施工程项目标准施工招标文件（2025 版）》等标准招标文件部分条款修订条款及内容</w:t>
      </w:r>
    </w:p>
    <w:p w14:paraId="26CD891B">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lang w:val="en-US" w:eastAsia="zh-CN"/>
        </w:rPr>
      </w:pPr>
    </w:p>
    <w:p w14:paraId="762DE316">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一、《江苏省房屋建筑和市政基础设施工程项目标准施工招标文件（2025版）》</w:t>
      </w:r>
    </w:p>
    <w:tbl>
      <w:tblPr>
        <w:tblStyle w:val="2"/>
        <w:tblW w:w="8295"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3"/>
        <w:gridCol w:w="863"/>
        <w:gridCol w:w="1797"/>
        <w:gridCol w:w="2520"/>
        <w:gridCol w:w="2642"/>
      </w:tblGrid>
      <w:tr w14:paraId="397FF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536E2">
            <w:pPr>
              <w:keepNext w:val="0"/>
              <w:keepLines w:val="0"/>
              <w:widowControl/>
              <w:suppressLineNumbers w:val="0"/>
              <w:jc w:val="center"/>
              <w:textAlignment w:val="center"/>
              <w:rPr>
                <w:rFonts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序号</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C5E24">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页码</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C6657">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条款号</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AECF4">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原文内容</w:t>
            </w:r>
          </w:p>
        </w:tc>
        <w:tc>
          <w:tcPr>
            <w:tcW w:w="2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66F8">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修订内容</w:t>
            </w:r>
          </w:p>
        </w:tc>
      </w:tr>
      <w:tr w14:paraId="3A5C0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73F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99C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第一册、P3</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4D5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五、以下条件属于资格审查必要条件</w:t>
            </w:r>
          </w:p>
        </w:tc>
        <w:tc>
          <w:tcPr>
            <w:tcW w:w="25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251E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项目负责人是非变更后无在建工程，或项目负责人是变更后无在建工程（必须原合同工期已满且变更备案之日已满6个月），或因非承包方原因致使工程项目停工超过120天（含），经建设单位同意的或因故不能按期开工且已办理了项目负责人解锁手续，或项目负责人有在建工程，但该在建工程与本次招标的工程属于同一工程项目、同一项目批文、同一施工地点分段发包或分期施工的情况且总的工程规模在项目负责人执业范围之内。</w:t>
            </w:r>
          </w:p>
        </w:tc>
        <w:tc>
          <w:tcPr>
            <w:tcW w:w="2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A2F6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项目负责人是非变更后无在建工程；或项目负责人是变更后无在建工程；或因非承包方原因致使工程项目停工超过120天（含），经建设单位同意的；或项目负责人有在建工程，但该在建工程与本次招标的工程属于同一工程项目、同一项目批文、同一施工地点分段发包或分期施工的情况且总的工程规模在项目负责人执业范围之内。</w:t>
            </w:r>
          </w:p>
        </w:tc>
      </w:tr>
      <w:tr w14:paraId="305C3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C75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28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第一册、P11</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AD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3.3资格审查必要条件</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CB73E">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F9B0A">
            <w:pPr>
              <w:jc w:val="left"/>
              <w:rPr>
                <w:rFonts w:hint="eastAsia" w:ascii="宋体" w:hAnsi="宋体" w:eastAsia="宋体" w:cs="宋体"/>
                <w:i w:val="0"/>
                <w:iCs w:val="0"/>
                <w:color w:val="000000"/>
                <w:sz w:val="18"/>
                <w:szCs w:val="18"/>
                <w:u w:val="none"/>
              </w:rPr>
            </w:pPr>
          </w:p>
        </w:tc>
      </w:tr>
      <w:tr w14:paraId="54D3B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A6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5A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第三册、P4</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2E0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五、以下条件属于资格审查必要条件</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8269B">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D0A0F">
            <w:pPr>
              <w:jc w:val="left"/>
              <w:rPr>
                <w:rFonts w:hint="eastAsia" w:ascii="宋体" w:hAnsi="宋体" w:eastAsia="宋体" w:cs="宋体"/>
                <w:i w:val="0"/>
                <w:iCs w:val="0"/>
                <w:color w:val="000000"/>
                <w:sz w:val="18"/>
                <w:szCs w:val="18"/>
                <w:u w:val="none"/>
              </w:rPr>
            </w:pPr>
          </w:p>
        </w:tc>
      </w:tr>
      <w:tr w14:paraId="33E9A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5D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CDF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第三册、P16</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250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3.3资格审查必要条件</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B2874">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5AE89">
            <w:pPr>
              <w:jc w:val="left"/>
              <w:rPr>
                <w:rFonts w:hint="eastAsia" w:ascii="宋体" w:hAnsi="宋体" w:eastAsia="宋体" w:cs="宋体"/>
                <w:i w:val="0"/>
                <w:iCs w:val="0"/>
                <w:color w:val="000000"/>
                <w:sz w:val="18"/>
                <w:szCs w:val="18"/>
                <w:u w:val="none"/>
              </w:rPr>
            </w:pPr>
          </w:p>
        </w:tc>
      </w:tr>
      <w:tr w14:paraId="13D5D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80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4AA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第三册、P20</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960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3.3资格审查必要条件</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B326C">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D79DD">
            <w:pPr>
              <w:jc w:val="left"/>
              <w:rPr>
                <w:rFonts w:hint="eastAsia" w:ascii="宋体" w:hAnsi="宋体" w:eastAsia="宋体" w:cs="宋体"/>
                <w:i w:val="0"/>
                <w:iCs w:val="0"/>
                <w:color w:val="000000"/>
                <w:sz w:val="18"/>
                <w:szCs w:val="18"/>
                <w:u w:val="none"/>
              </w:rPr>
            </w:pPr>
          </w:p>
        </w:tc>
      </w:tr>
      <w:tr w14:paraId="72A04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673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6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第三册、P45</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AF2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2.2.2资格评审标准</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D104A">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85AA4">
            <w:pPr>
              <w:jc w:val="left"/>
              <w:rPr>
                <w:rFonts w:hint="eastAsia" w:ascii="宋体" w:hAnsi="宋体" w:eastAsia="宋体" w:cs="宋体"/>
                <w:i w:val="0"/>
                <w:iCs w:val="0"/>
                <w:color w:val="000000"/>
                <w:sz w:val="18"/>
                <w:szCs w:val="18"/>
                <w:u w:val="none"/>
              </w:rPr>
            </w:pPr>
          </w:p>
        </w:tc>
      </w:tr>
      <w:tr w14:paraId="47695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508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305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第三册、P57</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07E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2.2.2资格评审标准</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44499">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BCA2E">
            <w:pPr>
              <w:jc w:val="left"/>
              <w:rPr>
                <w:rFonts w:hint="eastAsia" w:ascii="宋体" w:hAnsi="宋体" w:eastAsia="宋体" w:cs="宋体"/>
                <w:i w:val="0"/>
                <w:iCs w:val="0"/>
                <w:color w:val="000000"/>
                <w:sz w:val="18"/>
                <w:szCs w:val="18"/>
                <w:u w:val="none"/>
              </w:rPr>
            </w:pPr>
          </w:p>
        </w:tc>
      </w:tr>
      <w:tr w14:paraId="045B9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D35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B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第三册、P76</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8AF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2.2.2资格评审标准</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B3B4C">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CA46C">
            <w:pPr>
              <w:jc w:val="left"/>
              <w:rPr>
                <w:rFonts w:hint="eastAsia" w:ascii="宋体" w:hAnsi="宋体" w:eastAsia="宋体" w:cs="宋体"/>
                <w:i w:val="0"/>
                <w:iCs w:val="0"/>
                <w:color w:val="000000"/>
                <w:sz w:val="18"/>
                <w:szCs w:val="18"/>
                <w:u w:val="none"/>
              </w:rPr>
            </w:pPr>
          </w:p>
        </w:tc>
      </w:tr>
      <w:tr w14:paraId="7A0B6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041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1C2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第三册、P96</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B87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2.2.2资格评审标准</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A3588">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0C998">
            <w:pPr>
              <w:jc w:val="left"/>
              <w:rPr>
                <w:rFonts w:hint="eastAsia" w:ascii="宋体" w:hAnsi="宋体" w:eastAsia="宋体" w:cs="宋体"/>
                <w:i w:val="0"/>
                <w:iCs w:val="0"/>
                <w:color w:val="000000"/>
                <w:sz w:val="18"/>
                <w:szCs w:val="18"/>
                <w:u w:val="none"/>
              </w:rPr>
            </w:pPr>
          </w:p>
        </w:tc>
      </w:tr>
      <w:tr w14:paraId="1E28B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D5F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81A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第一册、P34</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BDD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五、申请人基本情况表  说明</w:t>
            </w:r>
          </w:p>
        </w:tc>
        <w:tc>
          <w:tcPr>
            <w:tcW w:w="25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ECF9C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4723A4D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4AB5985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6530BBD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61D3770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34A7B5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（申请人须知前附表3.1.1款规定的材料）从江苏省公共资源交易经营主体信息库系统中获取。</w:t>
            </w:r>
          </w:p>
        </w:tc>
        <w:tc>
          <w:tcPr>
            <w:tcW w:w="2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2BC3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099297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4C8AFC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1397E8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0F53D3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3CCE55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3B6BEA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删除该条款</w:t>
            </w:r>
          </w:p>
        </w:tc>
      </w:tr>
      <w:tr w14:paraId="1EC4C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544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060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第一册、P35</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FA6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六、项目负责人简历表  说明</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17D1B">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0102F">
            <w:pPr>
              <w:jc w:val="center"/>
              <w:rPr>
                <w:rFonts w:hint="eastAsia" w:ascii="宋体" w:hAnsi="宋体" w:eastAsia="宋体" w:cs="宋体"/>
                <w:i w:val="0"/>
                <w:iCs w:val="0"/>
                <w:color w:val="000000"/>
                <w:sz w:val="18"/>
                <w:szCs w:val="18"/>
                <w:u w:val="none"/>
              </w:rPr>
            </w:pPr>
          </w:p>
        </w:tc>
      </w:tr>
      <w:tr w14:paraId="2F75E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D0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C4C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第一册、P37</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F78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八、近年完成的类似项目情况表  说明</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3E203">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33F6E">
            <w:pPr>
              <w:jc w:val="center"/>
              <w:rPr>
                <w:rFonts w:hint="eastAsia" w:ascii="宋体" w:hAnsi="宋体" w:eastAsia="宋体" w:cs="宋体"/>
                <w:i w:val="0"/>
                <w:iCs w:val="0"/>
                <w:color w:val="000000"/>
                <w:sz w:val="18"/>
                <w:szCs w:val="18"/>
                <w:u w:val="none"/>
              </w:rPr>
            </w:pPr>
          </w:p>
        </w:tc>
      </w:tr>
      <w:tr w14:paraId="3121F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AAF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4A3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第二册、P141</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A76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十、业绩资料  说明</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7343C">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D6B8C">
            <w:pPr>
              <w:jc w:val="center"/>
              <w:rPr>
                <w:rFonts w:hint="eastAsia" w:ascii="宋体" w:hAnsi="宋体" w:eastAsia="宋体" w:cs="宋体"/>
                <w:i w:val="0"/>
                <w:iCs w:val="0"/>
                <w:color w:val="000000"/>
                <w:sz w:val="18"/>
                <w:szCs w:val="18"/>
                <w:u w:val="none"/>
              </w:rPr>
            </w:pPr>
          </w:p>
        </w:tc>
      </w:tr>
      <w:tr w14:paraId="5E5EF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7F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5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第三册、P149</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0FB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（一）投标人基本情况表  说明</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C87A3">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644DB">
            <w:pPr>
              <w:jc w:val="center"/>
              <w:rPr>
                <w:rFonts w:hint="eastAsia" w:ascii="宋体" w:hAnsi="宋体" w:eastAsia="宋体" w:cs="宋体"/>
                <w:i w:val="0"/>
                <w:iCs w:val="0"/>
                <w:color w:val="000000"/>
                <w:sz w:val="18"/>
                <w:szCs w:val="18"/>
                <w:u w:val="none"/>
              </w:rPr>
            </w:pPr>
          </w:p>
        </w:tc>
      </w:tr>
      <w:tr w14:paraId="0C433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E9D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7FA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第三册、P150</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954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（二）项目负责人简历表  说明</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88ECB">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487C6">
            <w:pPr>
              <w:jc w:val="center"/>
              <w:rPr>
                <w:rFonts w:hint="eastAsia" w:ascii="宋体" w:hAnsi="宋体" w:eastAsia="宋体" w:cs="宋体"/>
                <w:i w:val="0"/>
                <w:iCs w:val="0"/>
                <w:color w:val="000000"/>
                <w:sz w:val="18"/>
                <w:szCs w:val="18"/>
                <w:u w:val="none"/>
              </w:rPr>
            </w:pPr>
          </w:p>
        </w:tc>
      </w:tr>
      <w:tr w14:paraId="0D724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E5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AA0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第三册、P151</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9BA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（三）近年完成的类似项目情况表  说明</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1852B">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11583">
            <w:pPr>
              <w:jc w:val="center"/>
              <w:rPr>
                <w:rFonts w:hint="eastAsia" w:ascii="宋体" w:hAnsi="宋体" w:eastAsia="宋体" w:cs="宋体"/>
                <w:i w:val="0"/>
                <w:iCs w:val="0"/>
                <w:color w:val="000000"/>
                <w:sz w:val="18"/>
                <w:szCs w:val="18"/>
                <w:u w:val="none"/>
              </w:rPr>
            </w:pPr>
          </w:p>
        </w:tc>
      </w:tr>
      <w:tr w14:paraId="7D92D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33B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627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第三册、P153</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134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十二、业绩资料 说明</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11727">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5A5BD">
            <w:pPr>
              <w:jc w:val="center"/>
              <w:rPr>
                <w:rFonts w:hint="eastAsia" w:ascii="宋体" w:hAnsi="宋体" w:eastAsia="宋体" w:cs="宋体"/>
                <w:i w:val="0"/>
                <w:iCs w:val="0"/>
                <w:color w:val="000000"/>
                <w:sz w:val="18"/>
                <w:szCs w:val="18"/>
                <w:u w:val="none"/>
              </w:rPr>
            </w:pPr>
          </w:p>
        </w:tc>
      </w:tr>
      <w:tr w14:paraId="04D9D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91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19A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第一册、P12</w:t>
            </w:r>
          </w:p>
        </w:tc>
        <w:tc>
          <w:tcPr>
            <w:tcW w:w="17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0823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3.6以联合体形式或分包形式面向中小企业的实施方式及预留份额：</w:t>
            </w:r>
          </w:p>
        </w:tc>
        <w:tc>
          <w:tcPr>
            <w:tcW w:w="25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CA3C7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0" w:firstLine="360" w:firstLineChars="20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本标段以联合体形式预留。联合体中中小企业承担的合同份额需达到  %（不低于  %）以上，且在共同投标协议中明确。</w:t>
            </w:r>
          </w:p>
          <w:p w14:paraId="3F17CE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本标段以分包形式预留。接受大型企业将  %（不低于  %）以上的非主体、非关键性工作分包给  家（一家或者多家）中小企业，且在分包意向协议书中明确。</w:t>
            </w:r>
          </w:p>
        </w:tc>
        <w:tc>
          <w:tcPr>
            <w:tcW w:w="2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4AF71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以联合体形式预留。联合体中中小企业承担的合同份额需达到  %及以上，且在共同投标协议中明确。</w:t>
            </w:r>
          </w:p>
          <w:p w14:paraId="340C4D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以分包形式预留。若为大型企业中标，须将   %及以上的非主体、非关键性工作分包给一家或者多家中小企业，且在投标函中作出承诺。</w:t>
            </w:r>
          </w:p>
        </w:tc>
      </w:tr>
      <w:tr w14:paraId="07714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D0B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71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第三册、P17</w:t>
            </w:r>
          </w:p>
        </w:tc>
        <w:tc>
          <w:tcPr>
            <w:tcW w:w="1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1479D">
            <w:pPr>
              <w:jc w:val="left"/>
              <w:rPr>
                <w:rFonts w:hint="eastAsia" w:ascii="宋体" w:hAnsi="宋体" w:eastAsia="宋体" w:cs="宋体"/>
                <w:i w:val="0"/>
                <w:iCs w:val="0"/>
                <w:color w:val="000000"/>
                <w:sz w:val="18"/>
                <w:szCs w:val="18"/>
                <w:u w:val="none"/>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250D7">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B7A51">
            <w:pPr>
              <w:jc w:val="left"/>
              <w:rPr>
                <w:rFonts w:hint="eastAsia" w:ascii="宋体" w:hAnsi="宋体" w:eastAsia="宋体" w:cs="宋体"/>
                <w:i w:val="0"/>
                <w:iCs w:val="0"/>
                <w:color w:val="000000"/>
                <w:sz w:val="18"/>
                <w:szCs w:val="18"/>
                <w:u w:val="none"/>
              </w:rPr>
            </w:pPr>
          </w:p>
        </w:tc>
      </w:tr>
      <w:tr w14:paraId="33F31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F7D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242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第三册、P21</w:t>
            </w:r>
          </w:p>
        </w:tc>
        <w:tc>
          <w:tcPr>
            <w:tcW w:w="1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4E8B7">
            <w:pPr>
              <w:jc w:val="left"/>
              <w:rPr>
                <w:rFonts w:hint="eastAsia" w:ascii="宋体" w:hAnsi="宋体" w:eastAsia="宋体" w:cs="宋体"/>
                <w:i w:val="0"/>
                <w:iCs w:val="0"/>
                <w:color w:val="000000"/>
                <w:sz w:val="18"/>
                <w:szCs w:val="18"/>
                <w:u w:val="none"/>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84331">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21AFB">
            <w:pPr>
              <w:jc w:val="left"/>
              <w:rPr>
                <w:rFonts w:hint="eastAsia" w:ascii="宋体" w:hAnsi="宋体" w:eastAsia="宋体" w:cs="宋体"/>
                <w:i w:val="0"/>
                <w:iCs w:val="0"/>
                <w:color w:val="000000"/>
                <w:sz w:val="18"/>
                <w:szCs w:val="18"/>
                <w:u w:val="none"/>
              </w:rPr>
            </w:pPr>
          </w:p>
        </w:tc>
      </w:tr>
      <w:tr w14:paraId="4D1E3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65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B3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第一册、P12</w:t>
            </w:r>
          </w:p>
        </w:tc>
        <w:tc>
          <w:tcPr>
            <w:tcW w:w="17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EADE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3.7本次招标为专门面向中小企业招标，投标人需提供《中小企业声明函》。</w:t>
            </w:r>
          </w:p>
        </w:tc>
        <w:tc>
          <w:tcPr>
            <w:tcW w:w="25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919F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3.7本次招标为专门面向中小企业招标，投标人需提供《中小企业声明函》。</w:t>
            </w:r>
          </w:p>
        </w:tc>
        <w:tc>
          <w:tcPr>
            <w:tcW w:w="2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186F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 整体面向或以联合体形式面向中小企业预留份额的，中小企业需提供《中小企业声明函》</w:t>
            </w:r>
          </w:p>
        </w:tc>
      </w:tr>
      <w:tr w14:paraId="6F740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B73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3C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第三册、P17</w:t>
            </w:r>
          </w:p>
        </w:tc>
        <w:tc>
          <w:tcPr>
            <w:tcW w:w="1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291F4">
            <w:pPr>
              <w:jc w:val="center"/>
              <w:rPr>
                <w:rFonts w:hint="eastAsia" w:ascii="宋体" w:hAnsi="宋体" w:eastAsia="宋体" w:cs="宋体"/>
                <w:i w:val="0"/>
                <w:iCs w:val="0"/>
                <w:color w:val="000000"/>
                <w:sz w:val="18"/>
                <w:szCs w:val="18"/>
                <w:u w:val="none"/>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601C4">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5A564">
            <w:pPr>
              <w:jc w:val="left"/>
              <w:rPr>
                <w:rFonts w:hint="eastAsia" w:ascii="宋体" w:hAnsi="宋体" w:eastAsia="宋体" w:cs="宋体"/>
                <w:i w:val="0"/>
                <w:iCs w:val="0"/>
                <w:color w:val="000000"/>
                <w:sz w:val="18"/>
                <w:szCs w:val="18"/>
                <w:u w:val="none"/>
              </w:rPr>
            </w:pPr>
          </w:p>
        </w:tc>
      </w:tr>
      <w:tr w14:paraId="2BFAE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735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4A6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第三册、P21</w:t>
            </w:r>
          </w:p>
        </w:tc>
        <w:tc>
          <w:tcPr>
            <w:tcW w:w="1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DC821">
            <w:pPr>
              <w:jc w:val="center"/>
              <w:rPr>
                <w:rFonts w:hint="eastAsia" w:ascii="宋体" w:hAnsi="宋体" w:eastAsia="宋体" w:cs="宋体"/>
                <w:i w:val="0"/>
                <w:iCs w:val="0"/>
                <w:color w:val="000000"/>
                <w:sz w:val="18"/>
                <w:szCs w:val="18"/>
                <w:u w:val="none"/>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3B5AD">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C2AD8">
            <w:pPr>
              <w:jc w:val="left"/>
              <w:rPr>
                <w:rFonts w:hint="eastAsia" w:ascii="宋体" w:hAnsi="宋体" w:eastAsia="宋体" w:cs="宋体"/>
                <w:i w:val="0"/>
                <w:iCs w:val="0"/>
                <w:color w:val="000000"/>
                <w:sz w:val="18"/>
                <w:szCs w:val="18"/>
                <w:u w:val="none"/>
              </w:rPr>
            </w:pPr>
          </w:p>
        </w:tc>
      </w:tr>
    </w:tbl>
    <w:p w14:paraId="1B3E0649">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二、《江苏省房屋建筑和市政基础设施工程项目标准工程总承包招标文件（2025版）》</w:t>
      </w:r>
    </w:p>
    <w:tbl>
      <w:tblPr>
        <w:tblStyle w:val="2"/>
        <w:tblW w:w="828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9"/>
        <w:gridCol w:w="952"/>
        <w:gridCol w:w="1575"/>
        <w:gridCol w:w="2658"/>
        <w:gridCol w:w="2625"/>
      </w:tblGrid>
      <w:tr w14:paraId="71D93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D7C6">
            <w:pPr>
              <w:keepNext w:val="0"/>
              <w:keepLines w:val="0"/>
              <w:widowControl/>
              <w:suppressLineNumbers w:val="0"/>
              <w:jc w:val="center"/>
              <w:textAlignment w:val="center"/>
              <w:rPr>
                <w:rFonts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序号</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000B9">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页码</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3DB82">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条款号</w:t>
            </w:r>
          </w:p>
        </w:tc>
        <w:tc>
          <w:tcPr>
            <w:tcW w:w="2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35129">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原文内容</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13341">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修订内容</w:t>
            </w:r>
          </w:p>
        </w:tc>
      </w:tr>
      <w:tr w14:paraId="23358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9"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7FE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6A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第一册、P13</w:t>
            </w: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2013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3.8以联合体形式或分包形式面向中小企业的实施方式及预留份额</w:t>
            </w:r>
          </w:p>
        </w:tc>
        <w:tc>
          <w:tcPr>
            <w:tcW w:w="2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6DA71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本标段以联合体形式预留。联合体中中小企业承担的合同份额需达到      %（不低于  %）以上，且在共同投标协议中明确。</w:t>
            </w:r>
          </w:p>
          <w:p w14:paraId="1694B1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本标段以分包形式预留。接受大型企业将       %（不低于  %）以上的非主体、非关键性工作分包给      家（一家或者多家）中小企业，且在拟分包计划表中明确。</w:t>
            </w:r>
          </w:p>
        </w:tc>
        <w:tc>
          <w:tcPr>
            <w:tcW w:w="2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5AA1F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以联合体形式预留。联合体中中小企业承担的合同份额需达到      %及以上，且在共同投标协议中明确。</w:t>
            </w:r>
          </w:p>
          <w:p w14:paraId="02CE69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以分包形式预留。若为大型企业中标，须将  %及以上的非主体、非关键性工作分包给一家或者多家中小企业，且在投标函中作出承诺。</w:t>
            </w:r>
          </w:p>
        </w:tc>
      </w:tr>
      <w:tr w14:paraId="60C90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9"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48B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E6D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第三册、P16</w:t>
            </w: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005D1">
            <w:pPr>
              <w:jc w:val="center"/>
              <w:rPr>
                <w:rFonts w:hint="eastAsia" w:ascii="宋体" w:hAnsi="宋体" w:eastAsia="宋体" w:cs="宋体"/>
                <w:i w:val="0"/>
                <w:iCs w:val="0"/>
                <w:color w:val="000000"/>
                <w:sz w:val="18"/>
                <w:szCs w:val="18"/>
                <w:u w:val="none"/>
              </w:rPr>
            </w:pPr>
          </w:p>
        </w:tc>
        <w:tc>
          <w:tcPr>
            <w:tcW w:w="2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72D47">
            <w:pPr>
              <w:jc w:val="left"/>
              <w:rPr>
                <w:rFonts w:hint="eastAsia" w:ascii="宋体" w:hAnsi="宋体" w:eastAsia="宋体" w:cs="宋体"/>
                <w:i w:val="0"/>
                <w:iCs w:val="0"/>
                <w:color w:val="000000"/>
                <w:sz w:val="18"/>
                <w:szCs w:val="18"/>
                <w:u w:val="none"/>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926BD">
            <w:pPr>
              <w:jc w:val="center"/>
              <w:rPr>
                <w:rFonts w:hint="eastAsia" w:ascii="宋体" w:hAnsi="宋体" w:eastAsia="宋体" w:cs="宋体"/>
                <w:i w:val="0"/>
                <w:iCs w:val="0"/>
                <w:color w:val="000000"/>
                <w:sz w:val="18"/>
                <w:szCs w:val="18"/>
                <w:u w:val="none"/>
              </w:rPr>
            </w:pPr>
          </w:p>
        </w:tc>
      </w:tr>
      <w:tr w14:paraId="7F7B7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9"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0EC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F30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第三册、P20</w:t>
            </w: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0C57B">
            <w:pPr>
              <w:jc w:val="center"/>
              <w:rPr>
                <w:rFonts w:hint="eastAsia" w:ascii="宋体" w:hAnsi="宋体" w:eastAsia="宋体" w:cs="宋体"/>
                <w:i w:val="0"/>
                <w:iCs w:val="0"/>
                <w:color w:val="000000"/>
                <w:sz w:val="18"/>
                <w:szCs w:val="18"/>
                <w:u w:val="none"/>
              </w:rPr>
            </w:pPr>
          </w:p>
        </w:tc>
        <w:tc>
          <w:tcPr>
            <w:tcW w:w="2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D4F28">
            <w:pPr>
              <w:jc w:val="left"/>
              <w:rPr>
                <w:rFonts w:hint="eastAsia" w:ascii="宋体" w:hAnsi="宋体" w:eastAsia="宋体" w:cs="宋体"/>
                <w:i w:val="0"/>
                <w:iCs w:val="0"/>
                <w:color w:val="000000"/>
                <w:sz w:val="18"/>
                <w:szCs w:val="18"/>
                <w:u w:val="none"/>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30201">
            <w:pPr>
              <w:jc w:val="center"/>
              <w:rPr>
                <w:rFonts w:hint="eastAsia" w:ascii="宋体" w:hAnsi="宋体" w:eastAsia="宋体" w:cs="宋体"/>
                <w:i w:val="0"/>
                <w:iCs w:val="0"/>
                <w:color w:val="000000"/>
                <w:sz w:val="18"/>
                <w:szCs w:val="18"/>
                <w:u w:val="none"/>
              </w:rPr>
            </w:pPr>
          </w:p>
        </w:tc>
      </w:tr>
      <w:tr w14:paraId="20F86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031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29E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第一册、P13</w:t>
            </w: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F5EF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3.9面向中小企业招标的，投标人（或联合体或分包中的中小企业）须为中小企业，并提供《中小企业声明函》。</w:t>
            </w:r>
          </w:p>
        </w:tc>
        <w:tc>
          <w:tcPr>
            <w:tcW w:w="2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A429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3.9面向中小企业招标的，投标人（或联合体或分包中的中小企业）须为中小企业，并提供《中小企业声明函》。</w:t>
            </w:r>
          </w:p>
        </w:tc>
        <w:tc>
          <w:tcPr>
            <w:tcW w:w="2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A045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 整体面向或以联合体形式面向中小企业预留份额的，中小企业需提供《中小企业声明函》。</w:t>
            </w:r>
          </w:p>
        </w:tc>
      </w:tr>
      <w:tr w14:paraId="4599C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347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72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第三册、P16</w:t>
            </w: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6549D">
            <w:pPr>
              <w:jc w:val="center"/>
              <w:rPr>
                <w:rFonts w:hint="eastAsia" w:ascii="宋体" w:hAnsi="宋体" w:eastAsia="宋体" w:cs="宋体"/>
                <w:i w:val="0"/>
                <w:iCs w:val="0"/>
                <w:color w:val="000000"/>
                <w:sz w:val="18"/>
                <w:szCs w:val="18"/>
                <w:u w:val="none"/>
              </w:rPr>
            </w:pPr>
          </w:p>
        </w:tc>
        <w:tc>
          <w:tcPr>
            <w:tcW w:w="2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FA114">
            <w:pPr>
              <w:jc w:val="center"/>
              <w:rPr>
                <w:rFonts w:hint="eastAsia" w:ascii="宋体" w:hAnsi="宋体" w:eastAsia="宋体" w:cs="宋体"/>
                <w:i w:val="0"/>
                <w:iCs w:val="0"/>
                <w:color w:val="000000"/>
                <w:sz w:val="18"/>
                <w:szCs w:val="18"/>
                <w:u w:val="none"/>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3DD65">
            <w:pPr>
              <w:jc w:val="center"/>
              <w:rPr>
                <w:rFonts w:hint="eastAsia" w:ascii="宋体" w:hAnsi="宋体" w:eastAsia="宋体" w:cs="宋体"/>
                <w:i w:val="0"/>
                <w:iCs w:val="0"/>
                <w:color w:val="000000"/>
                <w:sz w:val="18"/>
                <w:szCs w:val="18"/>
                <w:u w:val="none"/>
              </w:rPr>
            </w:pPr>
          </w:p>
        </w:tc>
      </w:tr>
      <w:tr w14:paraId="79B93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736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68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第三册、P20</w:t>
            </w: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FCADB">
            <w:pPr>
              <w:jc w:val="center"/>
              <w:rPr>
                <w:rFonts w:hint="eastAsia" w:ascii="宋体" w:hAnsi="宋体" w:eastAsia="宋体" w:cs="宋体"/>
                <w:i w:val="0"/>
                <w:iCs w:val="0"/>
                <w:color w:val="000000"/>
                <w:sz w:val="18"/>
                <w:szCs w:val="18"/>
                <w:u w:val="none"/>
              </w:rPr>
            </w:pPr>
          </w:p>
        </w:tc>
        <w:tc>
          <w:tcPr>
            <w:tcW w:w="2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01B02">
            <w:pPr>
              <w:jc w:val="center"/>
              <w:rPr>
                <w:rFonts w:hint="eastAsia" w:ascii="宋体" w:hAnsi="宋体" w:eastAsia="宋体" w:cs="宋体"/>
                <w:i w:val="0"/>
                <w:iCs w:val="0"/>
                <w:color w:val="000000"/>
                <w:sz w:val="18"/>
                <w:szCs w:val="18"/>
                <w:u w:val="none"/>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646ED">
            <w:pPr>
              <w:jc w:val="center"/>
              <w:rPr>
                <w:rFonts w:hint="eastAsia" w:ascii="宋体" w:hAnsi="宋体" w:eastAsia="宋体" w:cs="宋体"/>
                <w:i w:val="0"/>
                <w:iCs w:val="0"/>
                <w:color w:val="000000"/>
                <w:sz w:val="18"/>
                <w:szCs w:val="18"/>
                <w:u w:val="none"/>
              </w:rPr>
            </w:pPr>
          </w:p>
        </w:tc>
      </w:tr>
    </w:tbl>
    <w:p w14:paraId="11B728EA">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《江苏省房屋建筑和市政基础设施工程项目标准监理招标文件（2025版）》</w:t>
      </w:r>
    </w:p>
    <w:tbl>
      <w:tblPr>
        <w:tblStyle w:val="2"/>
        <w:tblW w:w="8293"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9"/>
        <w:gridCol w:w="934"/>
        <w:gridCol w:w="1580"/>
        <w:gridCol w:w="2680"/>
        <w:gridCol w:w="2620"/>
      </w:tblGrid>
      <w:tr w14:paraId="2F511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205A">
            <w:pPr>
              <w:keepNext w:val="0"/>
              <w:keepLines w:val="0"/>
              <w:widowControl/>
              <w:suppressLineNumbers w:val="0"/>
              <w:jc w:val="center"/>
              <w:textAlignment w:val="center"/>
              <w:rPr>
                <w:rFonts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序号</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DFE70">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页码</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5923">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条款号</w:t>
            </w:r>
          </w:p>
        </w:tc>
        <w:tc>
          <w:tcPr>
            <w:tcW w:w="2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53BAD">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原文内容</w:t>
            </w:r>
          </w:p>
        </w:tc>
        <w:tc>
          <w:tcPr>
            <w:tcW w:w="2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4FE67">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修订后内容</w:t>
            </w:r>
          </w:p>
        </w:tc>
      </w:tr>
      <w:tr w14:paraId="09514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79" w:type="dxa"/>
            <w:tcBorders>
              <w:top w:val="nil"/>
              <w:left w:val="single" w:color="000000" w:sz="4" w:space="0"/>
              <w:bottom w:val="single" w:color="000000" w:sz="4" w:space="0"/>
              <w:right w:val="single" w:color="000000" w:sz="4" w:space="0"/>
            </w:tcBorders>
            <w:shd w:val="clear" w:color="auto" w:fill="auto"/>
            <w:noWrap/>
            <w:vAlign w:val="center"/>
          </w:tcPr>
          <w:p w14:paraId="0001E4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34" w:type="dxa"/>
            <w:tcBorders>
              <w:top w:val="nil"/>
              <w:left w:val="single" w:color="000000" w:sz="4" w:space="0"/>
              <w:bottom w:val="single" w:color="000000" w:sz="4" w:space="0"/>
              <w:right w:val="single" w:color="000000" w:sz="4" w:space="0"/>
            </w:tcBorders>
            <w:shd w:val="clear" w:color="auto" w:fill="auto"/>
            <w:vAlign w:val="center"/>
          </w:tcPr>
          <w:p w14:paraId="26F394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第一册、P30</w:t>
            </w:r>
          </w:p>
        </w:tc>
        <w:tc>
          <w:tcPr>
            <w:tcW w:w="1580" w:type="dxa"/>
            <w:tcBorders>
              <w:top w:val="nil"/>
              <w:left w:val="single" w:color="000000" w:sz="4" w:space="0"/>
              <w:bottom w:val="single" w:color="000000" w:sz="4" w:space="0"/>
              <w:right w:val="single" w:color="000000" w:sz="4" w:space="0"/>
            </w:tcBorders>
            <w:shd w:val="clear" w:color="auto" w:fill="auto"/>
            <w:vAlign w:val="center"/>
          </w:tcPr>
          <w:p w14:paraId="1B4721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五、申请人基本情况表  说明</w:t>
            </w:r>
          </w:p>
        </w:tc>
        <w:tc>
          <w:tcPr>
            <w:tcW w:w="2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C6F4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（申请人须知前附表3.1.1款规定的材料）从江苏省公共资源交易经营主体信息库系统中获取。</w:t>
            </w:r>
          </w:p>
        </w:tc>
        <w:tc>
          <w:tcPr>
            <w:tcW w:w="26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011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删除该条款</w:t>
            </w:r>
          </w:p>
        </w:tc>
      </w:tr>
      <w:tr w14:paraId="4E79A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8D8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88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第一册、P34</w:t>
            </w: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D5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八、近年完成的类似项目情况表  说明</w:t>
            </w: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EA2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83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237F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DC5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043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第二册、P76</w:t>
            </w: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07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（一）拟委任的主要人员汇总表  说明</w:t>
            </w: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FD4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FC1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6EA4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85C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AE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第二册、P77</w:t>
            </w: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29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（二）主要人员简历表  说明</w:t>
            </w: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52A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08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9FD6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356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C81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第三册、P82</w:t>
            </w: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43D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（一）投标人基本情况表  说明</w:t>
            </w: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E2B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5EB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25D8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B04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085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第三册、P83</w:t>
            </w: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6CD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（二）项目总监理工程师简历表  说明</w:t>
            </w: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AD3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010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B14F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21B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A22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第三册、P86</w:t>
            </w: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9D8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（一）拟委任的主要人员汇总表  说明</w:t>
            </w: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3C5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D01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FF45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E93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AAB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第三册、P87</w:t>
            </w: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A0B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（二）主要人员简历表  说明</w:t>
            </w: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37D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C6E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867C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770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284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第一册、P9</w:t>
            </w:r>
          </w:p>
        </w:tc>
        <w:tc>
          <w:tcPr>
            <w:tcW w:w="15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4382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3.6以联合体形式面向中小企业的实施方式及预留份额：</w:t>
            </w:r>
          </w:p>
        </w:tc>
        <w:tc>
          <w:tcPr>
            <w:tcW w:w="2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DAE5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本标段以联合体形式预留。联合体中中小企业承担的合同份额需达到  %（不低于  %）以上，且在共同投标协议中明确。</w:t>
            </w:r>
          </w:p>
        </w:tc>
        <w:tc>
          <w:tcPr>
            <w:tcW w:w="2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A6848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以联合体形式预留。联合体中中小企业承担的合同份额需达到  %及以上，且在共同投标协议中明确。</w:t>
            </w:r>
          </w:p>
        </w:tc>
      </w:tr>
      <w:tr w14:paraId="0D5A5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4B4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C50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第三册、P12</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3E3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902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827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6BD1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829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D16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第三册、P15</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94B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CBB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AF3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802B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2A1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91D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第一册、P9</w:t>
            </w:r>
          </w:p>
        </w:tc>
        <w:tc>
          <w:tcPr>
            <w:tcW w:w="15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66F0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 本次招标为专门面向中小企业招标，申请人需提供《中小企业声明函》。</w:t>
            </w:r>
          </w:p>
        </w:tc>
        <w:tc>
          <w:tcPr>
            <w:tcW w:w="2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01EF6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3.7 本次招标为专门面向中小企业招标，申请人需提供《中小企业声明函》。</w:t>
            </w:r>
          </w:p>
        </w:tc>
        <w:tc>
          <w:tcPr>
            <w:tcW w:w="2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C3E99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 整体面向或以联合体形式面向中小企业预留份额的，参与投标的中小企业需提供《中小企业声明函》</w:t>
            </w:r>
          </w:p>
        </w:tc>
      </w:tr>
      <w:tr w14:paraId="6DACE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23B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F9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第三册、P12</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9B9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02E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705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BC18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A6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91A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第三册、P15</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608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7FC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3D1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bl>
    <w:p w14:paraId="50A3947C">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left"/>
        <w:textAlignment w:val="auto"/>
        <w:rPr>
          <w:rFonts w:hint="eastAsia" w:ascii="黑体" w:hAnsi="黑体" w:eastAsia="黑体" w:cs="黑体"/>
          <w:sz w:val="32"/>
          <w:szCs w:val="32"/>
          <w:lang w:val="en-US" w:eastAsia="zh-CN"/>
        </w:rPr>
      </w:pPr>
    </w:p>
    <w:p w14:paraId="0916944B">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四、《江苏省房屋建筑和市政基础设施工程项目标准货物招标文件（2025版）》</w:t>
      </w:r>
    </w:p>
    <w:tbl>
      <w:tblPr>
        <w:tblStyle w:val="2"/>
        <w:tblW w:w="829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0"/>
        <w:gridCol w:w="1000"/>
        <w:gridCol w:w="1600"/>
        <w:gridCol w:w="2647"/>
        <w:gridCol w:w="2623"/>
      </w:tblGrid>
      <w:tr w14:paraId="4FDCE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A5EE">
            <w:pPr>
              <w:keepNext w:val="0"/>
              <w:keepLines w:val="0"/>
              <w:widowControl/>
              <w:suppressLineNumbers w:val="0"/>
              <w:jc w:val="center"/>
              <w:textAlignment w:val="center"/>
              <w:rPr>
                <w:rFonts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序号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D955">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页码</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6DA57">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条款号</w:t>
            </w:r>
          </w:p>
        </w:tc>
        <w:tc>
          <w:tcPr>
            <w:tcW w:w="2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BCBB6">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原文内容</w:t>
            </w:r>
          </w:p>
        </w:tc>
        <w:tc>
          <w:tcPr>
            <w:tcW w:w="2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C383F">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修订内容</w:t>
            </w:r>
          </w:p>
        </w:tc>
      </w:tr>
      <w:tr w14:paraId="61AA8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7"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15C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BBA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第一册、P11</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3733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3.4以联合体形式或分包形式面向中小企业的实施方式及预留份额：</w:t>
            </w:r>
          </w:p>
        </w:tc>
        <w:tc>
          <w:tcPr>
            <w:tcW w:w="2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B73778">
            <w:pPr>
              <w:keepNext w:val="0"/>
              <w:keepLines w:val="0"/>
              <w:widowControl/>
              <w:suppressLineNumbers w:val="0"/>
              <w:jc w:val="left"/>
              <w:textAlignment w:val="center"/>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本标段以联合体形式预留。联合体中中小企业承担的合同份额需达到      %（不低于  %）以上，且在共同投标协议中明确。</w:t>
            </w:r>
          </w:p>
          <w:p w14:paraId="72B69E0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本标段以分包形式预留。接受大型企业将       %（不低于  %）以上的非主体、非关键性工作分包给      家（一家或者多家）中小企业，且在分包意向协议书中明确。</w:t>
            </w:r>
          </w:p>
        </w:tc>
        <w:tc>
          <w:tcPr>
            <w:tcW w:w="2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1F2E7E">
            <w:pPr>
              <w:keepNext w:val="0"/>
              <w:keepLines w:val="0"/>
              <w:widowControl/>
              <w:suppressLineNumbers w:val="0"/>
              <w:jc w:val="left"/>
              <w:textAlignment w:val="center"/>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以联合体形式预留。联合体中中小企业承担的合同份额需达到      %及以上，且在共同投标协议中明确。</w:t>
            </w:r>
          </w:p>
          <w:p w14:paraId="1742D31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以分包形式预留。若为大型企中标，须将    %及以上的非主体、非关键性工作分包给一家或者多家中小企业，且在投标函中作出承诺。</w:t>
            </w:r>
          </w:p>
        </w:tc>
      </w:tr>
      <w:tr w14:paraId="6224C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7"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B1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908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第三册、P11</w:t>
            </w: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FD6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2EC5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2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3EDF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14:paraId="09346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7"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F65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2CA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第三册、P14</w:t>
            </w: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9FF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1C84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2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15EB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14:paraId="1A68C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67B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237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第一册、P11</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1DDD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3.5面向中小企业招标的，申请人（或联合体或分包中的中小企业）须为中小企业，并提供《中小企业声明函》。</w:t>
            </w:r>
          </w:p>
        </w:tc>
        <w:tc>
          <w:tcPr>
            <w:tcW w:w="2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0ECE7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3.5面向中小企业招标的，申请人（或联合体或分包中的中小企业）须为中小企业，并提供《中小企业声明函》。</w:t>
            </w:r>
          </w:p>
        </w:tc>
        <w:tc>
          <w:tcPr>
            <w:tcW w:w="2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C02EE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3.5整体面向或以联合体形式面向中小企业预留份额的，中小企业需提供《中小企业声明函》。</w:t>
            </w:r>
          </w:p>
        </w:tc>
      </w:tr>
      <w:tr w14:paraId="76BD7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00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3E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第三册、P12</w:t>
            </w: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A3F18">
            <w:pPr>
              <w:jc w:val="center"/>
              <w:rPr>
                <w:rFonts w:hint="eastAsia" w:ascii="宋体" w:hAnsi="宋体" w:eastAsia="宋体" w:cs="宋体"/>
                <w:i w:val="0"/>
                <w:iCs w:val="0"/>
                <w:color w:val="000000"/>
                <w:sz w:val="12"/>
                <w:szCs w:val="12"/>
                <w:u w:val="none"/>
              </w:rPr>
            </w:pPr>
          </w:p>
        </w:tc>
        <w:tc>
          <w:tcPr>
            <w:tcW w:w="2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A3B3A">
            <w:pPr>
              <w:jc w:val="center"/>
              <w:rPr>
                <w:rFonts w:hint="eastAsia" w:ascii="宋体" w:hAnsi="宋体" w:eastAsia="宋体" w:cs="宋体"/>
                <w:i w:val="0"/>
                <w:iCs w:val="0"/>
                <w:color w:val="000000"/>
                <w:sz w:val="12"/>
                <w:szCs w:val="12"/>
                <w:u w:val="none"/>
              </w:rPr>
            </w:pPr>
          </w:p>
        </w:tc>
        <w:tc>
          <w:tcPr>
            <w:tcW w:w="2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40590">
            <w:pPr>
              <w:jc w:val="center"/>
              <w:rPr>
                <w:rFonts w:hint="eastAsia" w:ascii="宋体" w:hAnsi="宋体" w:eastAsia="宋体" w:cs="宋体"/>
                <w:i w:val="0"/>
                <w:iCs w:val="0"/>
                <w:color w:val="000000"/>
                <w:sz w:val="12"/>
                <w:szCs w:val="12"/>
                <w:u w:val="none"/>
              </w:rPr>
            </w:pPr>
          </w:p>
        </w:tc>
      </w:tr>
      <w:tr w14:paraId="24411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06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8F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第三册、P15</w:t>
            </w: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EEA78">
            <w:pPr>
              <w:jc w:val="center"/>
              <w:rPr>
                <w:rFonts w:hint="eastAsia" w:ascii="宋体" w:hAnsi="宋体" w:eastAsia="宋体" w:cs="宋体"/>
                <w:i w:val="0"/>
                <w:iCs w:val="0"/>
                <w:color w:val="000000"/>
                <w:sz w:val="12"/>
                <w:szCs w:val="12"/>
                <w:u w:val="none"/>
              </w:rPr>
            </w:pPr>
          </w:p>
        </w:tc>
        <w:tc>
          <w:tcPr>
            <w:tcW w:w="2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36883">
            <w:pPr>
              <w:jc w:val="center"/>
              <w:rPr>
                <w:rFonts w:hint="eastAsia" w:ascii="宋体" w:hAnsi="宋体" w:eastAsia="宋体" w:cs="宋体"/>
                <w:i w:val="0"/>
                <w:iCs w:val="0"/>
                <w:color w:val="000000"/>
                <w:sz w:val="12"/>
                <w:szCs w:val="12"/>
                <w:u w:val="none"/>
              </w:rPr>
            </w:pPr>
          </w:p>
        </w:tc>
        <w:tc>
          <w:tcPr>
            <w:tcW w:w="2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C50DC">
            <w:pPr>
              <w:jc w:val="center"/>
              <w:rPr>
                <w:rFonts w:hint="eastAsia" w:ascii="宋体" w:hAnsi="宋体" w:eastAsia="宋体" w:cs="宋体"/>
                <w:i w:val="0"/>
                <w:iCs w:val="0"/>
                <w:color w:val="000000"/>
                <w:sz w:val="12"/>
                <w:szCs w:val="12"/>
                <w:u w:val="none"/>
              </w:rPr>
            </w:pPr>
          </w:p>
        </w:tc>
      </w:tr>
    </w:tbl>
    <w:p w14:paraId="41FD37AA">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left"/>
        <w:textAlignment w:val="auto"/>
        <w:rPr>
          <w:rFonts w:hint="eastAsia" w:ascii="黑体" w:hAnsi="黑体" w:eastAsia="黑体" w:cs="黑体"/>
          <w:sz w:val="32"/>
          <w:szCs w:val="32"/>
          <w:lang w:val="en-US" w:eastAsia="zh-CN"/>
        </w:rPr>
      </w:pPr>
    </w:p>
    <w:p w14:paraId="006DE5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6B1AB0E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sz w:val="32"/>
          <w:szCs w:val="32"/>
          <w:lang w:val="en-US" w:eastAsia="zh-CN"/>
        </w:rPr>
      </w:pPr>
    </w:p>
    <w:p w14:paraId="734E281D">
      <w:pPr>
        <w:rPr>
          <w:rFonts w:hint="eastAsia" w:ascii="方正小标宋_GBK" w:hAnsi="方正小标宋_GBK" w:eastAsia="方正小标宋_GBK" w:cs="方正小标宋_GBK"/>
          <w:sz w:val="44"/>
          <w:szCs w:val="4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B0FE2C"/>
    <w:multiLevelType w:val="singleLevel"/>
    <w:tmpl w:val="2BB0FE2C"/>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5933B9"/>
    <w:rsid w:val="0C0241C0"/>
    <w:rsid w:val="13F54E00"/>
    <w:rsid w:val="1EB95984"/>
    <w:rsid w:val="204B056E"/>
    <w:rsid w:val="24C05E84"/>
    <w:rsid w:val="2CD812E1"/>
    <w:rsid w:val="341B37FB"/>
    <w:rsid w:val="34570B48"/>
    <w:rsid w:val="385B44B1"/>
    <w:rsid w:val="436839FA"/>
    <w:rsid w:val="50C75602"/>
    <w:rsid w:val="62F274E6"/>
    <w:rsid w:val="6A895154"/>
    <w:rsid w:val="710A0A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41"/>
    <w:basedOn w:val="3"/>
    <w:qFormat/>
    <w:uiPriority w:val="0"/>
    <w:rPr>
      <w:rFonts w:hint="eastAsia" w:ascii="宋体" w:hAnsi="宋体" w:eastAsia="宋体" w:cs="宋体"/>
      <w:color w:val="000000"/>
      <w:sz w:val="18"/>
      <w:szCs w:val="18"/>
      <w:u w:val="single"/>
    </w:rPr>
  </w:style>
  <w:style w:type="character" w:customStyle="1" w:styleId="5">
    <w:name w:val="font51"/>
    <w:basedOn w:val="3"/>
    <w:qFormat/>
    <w:uiPriority w:val="0"/>
    <w:rPr>
      <w:rFonts w:hint="eastAsia" w:ascii="宋体" w:hAnsi="宋体" w:eastAsia="宋体" w:cs="宋体"/>
      <w:color w:val="000000"/>
      <w:sz w:val="18"/>
      <w:szCs w:val="18"/>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2659</Words>
  <Characters>2858</Characters>
  <Lines>0</Lines>
  <Paragraphs>0</Paragraphs>
  <TotalTime>74</TotalTime>
  <ScaleCrop>false</ScaleCrop>
  <LinksUpToDate>false</LinksUpToDate>
  <CharactersWithSpaces>2980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2026-05-18T02:12:00Z</dcterms:created>
  <dc:creator>Sun</dc:creator>
  <cp:lastModifiedBy>sun文君</cp:lastModifiedBy>
  <cp:lastPrinted>2026-05-20T00:47:00Z</cp:lastPrinted>
  <dcterms:modified xsi:type="dcterms:W3CDTF">2026-08-14T08:45:32Z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eyJoZGlkIjoiYjY1ZDMzOTkwMjkxNDFlNDcxYWE2MDIwOGJjZTZjNjMiLCJ1c2VySWQiOiI3MTA5NTc2MzAifQ==</vt:lpwstr>
  </property>
  <property fmtid="{D5CDD505-2E9C-101B-9397-08002B2CF9AE}" pid="4" name="ICV">
    <vt:lpwstr>B70A324220F044F49FDBD889AE0C34A7_13</vt:lpwstr>
  </property>
</Properties>
</file>