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3A" w:rsidRDefault="0098363A" w:rsidP="0098363A">
      <w:pPr>
        <w:pStyle w:val="3"/>
        <w:ind w:left="78" w:right="78"/>
      </w:pPr>
      <w:bookmarkStart w:id="0" w:name="_Toc433638974"/>
      <w:bookmarkStart w:id="1" w:name="_Toc453935908"/>
      <w:r>
        <w:rPr>
          <w:highlight w:val="white"/>
        </w:rPr>
        <w:t xml:space="preserve">3.2 </w:t>
      </w:r>
      <w:r>
        <w:rPr>
          <w:rFonts w:hint="eastAsia"/>
          <w:highlight w:val="white"/>
        </w:rPr>
        <w:t>综合评估法</w:t>
      </w:r>
      <w:bookmarkEnd w:id="0"/>
      <w:bookmarkEnd w:id="1"/>
    </w:p>
    <w:p w:rsidR="0098363A" w:rsidRDefault="0098363A" w:rsidP="0098363A">
      <w:pPr>
        <w:pStyle w:val="3"/>
      </w:pPr>
      <w:bookmarkStart w:id="2" w:name="_Toc433638975"/>
      <w:bookmarkStart w:id="3" w:name="_Toc453935909"/>
      <w:r>
        <w:rPr>
          <w:highlight w:val="white"/>
        </w:rPr>
        <w:t>3.2.1</w:t>
      </w:r>
      <w:r>
        <w:rPr>
          <w:rFonts w:hint="eastAsia"/>
          <w:highlight w:val="white"/>
        </w:rPr>
        <w:t>投标报价方法一</w:t>
      </w:r>
      <w:bookmarkEnd w:id="2"/>
      <w:bookmarkEnd w:id="3"/>
    </w:p>
    <w:p w:rsidR="0098363A" w:rsidRDefault="0098363A" w:rsidP="0098363A">
      <w:pPr>
        <w:widowControl/>
        <w:adjustRightInd w:val="0"/>
        <w:spacing w:line="360" w:lineRule="auto"/>
        <w:rPr>
          <w:rFonts w:ascii="宋体" w:hAnsi="宋体" w:cs="宋体"/>
          <w:szCs w:val="21"/>
        </w:rPr>
      </w:pPr>
      <w:r>
        <w:rPr>
          <w:rFonts w:ascii="宋体" w:hAnsi="宋体" w:cs="宋体" w:hint="eastAsia"/>
          <w:szCs w:val="21"/>
          <w:highlight w:val="white"/>
        </w:rPr>
        <w:t>3.2.1.1技术标：具体见</w:t>
      </w:r>
      <w:r>
        <w:rPr>
          <w:rFonts w:ascii="宋体" w:hAnsi="宋体" w:hint="eastAsia"/>
          <w:b/>
          <w:szCs w:val="21"/>
          <w:highlight w:val="white"/>
          <w:u w:val="single"/>
        </w:rPr>
        <w:t>评标办法前附表</w:t>
      </w:r>
      <w:r>
        <w:rPr>
          <w:rFonts w:ascii="宋体" w:hAnsi="宋体" w:hint="eastAsia"/>
          <w:szCs w:val="21"/>
          <w:highlight w:val="white"/>
        </w:rPr>
        <w:t>。</w:t>
      </w:r>
    </w:p>
    <w:p w:rsidR="0098363A" w:rsidRDefault="0098363A" w:rsidP="0098363A">
      <w:pPr>
        <w:widowControl/>
        <w:adjustRightInd w:val="0"/>
        <w:spacing w:line="360" w:lineRule="auto"/>
        <w:rPr>
          <w:rFonts w:ascii="宋体" w:hAnsi="宋体" w:cs="宋体"/>
          <w:szCs w:val="21"/>
        </w:rPr>
      </w:pPr>
      <w:r>
        <w:rPr>
          <w:rFonts w:ascii="宋体" w:hAnsi="宋体" w:cs="宋体" w:hint="eastAsia"/>
          <w:szCs w:val="21"/>
          <w:highlight w:val="white"/>
        </w:rPr>
        <w:t>3.2.1.2 商务标：</w:t>
      </w:r>
    </w:p>
    <w:p w:rsidR="0098363A" w:rsidRDefault="0098363A" w:rsidP="0098363A">
      <w:pPr>
        <w:widowControl/>
        <w:adjustRightInd w:val="0"/>
        <w:spacing w:line="360" w:lineRule="auto"/>
        <w:ind w:firstLine="420"/>
        <w:rPr>
          <w:rFonts w:ascii="宋体" w:hAnsi="宋体"/>
          <w:szCs w:val="21"/>
        </w:rPr>
      </w:pPr>
      <w:r>
        <w:rPr>
          <w:rFonts w:ascii="宋体" w:hAnsi="宋体" w:hint="eastAsia"/>
          <w:szCs w:val="21"/>
          <w:highlight w:val="white"/>
        </w:rPr>
        <w:t>3.2.1.2.1：投标文件能够满足招标文件的实质性要求；</w:t>
      </w:r>
    </w:p>
    <w:p w:rsidR="0098363A" w:rsidRDefault="0098363A" w:rsidP="0098363A">
      <w:pPr>
        <w:widowControl/>
        <w:adjustRightInd w:val="0"/>
        <w:spacing w:line="360" w:lineRule="auto"/>
        <w:ind w:firstLine="420"/>
        <w:rPr>
          <w:rFonts w:ascii="宋体" w:hAnsi="宋体"/>
          <w:szCs w:val="21"/>
        </w:rPr>
      </w:pPr>
      <w:r>
        <w:rPr>
          <w:rFonts w:ascii="宋体" w:hAnsi="宋体" w:cs="宋体" w:hint="eastAsia"/>
          <w:szCs w:val="21"/>
          <w:highlight w:val="white"/>
        </w:rPr>
        <w:t>3.2.1.2.2</w:t>
      </w:r>
      <w:r>
        <w:rPr>
          <w:rFonts w:ascii="宋体" w:hAnsi="宋体" w:hint="eastAsia"/>
          <w:szCs w:val="21"/>
          <w:highlight w:val="white"/>
        </w:rPr>
        <w:t>：清标，商务</w:t>
      </w:r>
      <w:proofErr w:type="gramStart"/>
      <w:r>
        <w:rPr>
          <w:rFonts w:ascii="宋体" w:hAnsi="宋体" w:hint="eastAsia"/>
          <w:szCs w:val="21"/>
          <w:highlight w:val="white"/>
        </w:rPr>
        <w:t>标符合</w:t>
      </w:r>
      <w:proofErr w:type="gramEnd"/>
      <w:r>
        <w:rPr>
          <w:rFonts w:ascii="宋体" w:hAnsi="宋体" w:hint="eastAsia"/>
          <w:szCs w:val="21"/>
          <w:highlight w:val="white"/>
        </w:rPr>
        <w:t>招标文件的实质性要求；</w:t>
      </w:r>
    </w:p>
    <w:p w:rsidR="0098363A" w:rsidRDefault="0098363A" w:rsidP="0098363A">
      <w:pPr>
        <w:widowControl/>
        <w:adjustRightInd w:val="0"/>
        <w:spacing w:line="360" w:lineRule="auto"/>
        <w:ind w:firstLine="420"/>
        <w:rPr>
          <w:rFonts w:ascii="宋体" w:hAnsi="宋体"/>
          <w:szCs w:val="21"/>
          <w:highlight w:val="white"/>
        </w:rPr>
      </w:pPr>
      <w:r>
        <w:rPr>
          <w:rFonts w:ascii="宋体" w:hAnsi="宋体" w:cs="宋体" w:hint="eastAsia"/>
          <w:szCs w:val="21"/>
          <w:highlight w:val="white"/>
        </w:rPr>
        <w:t>3.2.1.2</w:t>
      </w:r>
      <w:r>
        <w:rPr>
          <w:rFonts w:ascii="宋体" w:hAnsi="宋体" w:hint="eastAsia"/>
          <w:szCs w:val="21"/>
          <w:highlight w:val="white"/>
        </w:rPr>
        <w:t>.3：成本价评审</w:t>
      </w:r>
      <w:r>
        <w:rPr>
          <w:rFonts w:ascii="宋体" w:hAnsi="宋体" w:cs="宋体" w:hint="eastAsia"/>
          <w:szCs w:val="21"/>
          <w:highlight w:val="white"/>
        </w:rPr>
        <w:t>：具体见</w:t>
      </w:r>
      <w:r>
        <w:rPr>
          <w:rFonts w:ascii="宋体" w:hAnsi="宋体" w:hint="eastAsia"/>
          <w:b/>
          <w:szCs w:val="21"/>
          <w:highlight w:val="white"/>
          <w:u w:val="single"/>
        </w:rPr>
        <w:t>评标办法前附表第2条</w:t>
      </w:r>
      <w:r>
        <w:rPr>
          <w:rFonts w:ascii="宋体" w:hAnsi="宋体" w:hint="eastAsia"/>
          <w:szCs w:val="21"/>
          <w:highlight w:val="white"/>
        </w:rPr>
        <w:t>。</w:t>
      </w:r>
    </w:p>
    <w:p w:rsidR="0098363A" w:rsidRDefault="0098363A" w:rsidP="0098363A">
      <w:pPr>
        <w:widowControl/>
        <w:adjustRightInd w:val="0"/>
        <w:spacing w:line="360" w:lineRule="auto"/>
        <w:ind w:firstLine="420"/>
        <w:rPr>
          <w:rFonts w:ascii="宋体" w:hAnsi="宋体"/>
          <w:szCs w:val="21"/>
          <w:highlight w:val="white"/>
        </w:rPr>
      </w:pPr>
      <w:r>
        <w:rPr>
          <w:rFonts w:ascii="宋体" w:hAnsi="宋体" w:cs="宋体" w:hint="eastAsia"/>
          <w:szCs w:val="21"/>
          <w:highlight w:val="white"/>
        </w:rPr>
        <w:t>3.2.1.2</w:t>
      </w:r>
      <w:r>
        <w:rPr>
          <w:rFonts w:ascii="宋体" w:hAnsi="宋体" w:hint="eastAsia"/>
          <w:szCs w:val="21"/>
          <w:highlight w:val="white"/>
        </w:rPr>
        <w:t>.4：评标基准价确定：以有效投标文件的评标价算术平均值为 A（若有效投标文件≥9 家时，去掉其中的二个</w:t>
      </w:r>
      <w:proofErr w:type="gramStart"/>
      <w:r>
        <w:rPr>
          <w:rFonts w:ascii="宋体" w:hAnsi="宋体" w:hint="eastAsia"/>
          <w:szCs w:val="21"/>
          <w:highlight w:val="white"/>
        </w:rPr>
        <w:t>最</w:t>
      </w:r>
      <w:proofErr w:type="gramEnd"/>
      <w:r>
        <w:rPr>
          <w:rFonts w:ascii="宋体" w:hAnsi="宋体" w:hint="eastAsia"/>
          <w:szCs w:val="21"/>
          <w:highlight w:val="white"/>
        </w:rPr>
        <w:t>高价和二个最低价后取算术平均值为 A；9</w:t>
      </w:r>
      <w:proofErr w:type="gramStart"/>
      <w:r>
        <w:rPr>
          <w:rFonts w:ascii="宋体" w:hAnsi="宋体" w:hint="eastAsia"/>
          <w:szCs w:val="21"/>
          <w:highlight w:val="white"/>
        </w:rPr>
        <w:t>〉</w:t>
      </w:r>
      <w:proofErr w:type="gramEnd"/>
      <w:r>
        <w:rPr>
          <w:rFonts w:ascii="宋体" w:hAnsi="宋体" w:hint="eastAsia"/>
          <w:szCs w:val="21"/>
          <w:highlight w:val="white"/>
        </w:rPr>
        <w:t>若有效投标文件</w:t>
      </w:r>
      <w:proofErr w:type="gramStart"/>
      <w:r>
        <w:rPr>
          <w:rFonts w:ascii="宋体" w:hAnsi="宋体" w:hint="eastAsia"/>
          <w:szCs w:val="21"/>
          <w:highlight w:val="white"/>
        </w:rPr>
        <w:t>〉</w:t>
      </w:r>
      <w:proofErr w:type="gramEnd"/>
      <w:r>
        <w:rPr>
          <w:rFonts w:ascii="宋体" w:hAnsi="宋体" w:hint="eastAsia"/>
          <w:szCs w:val="21"/>
          <w:highlight w:val="white"/>
        </w:rPr>
        <w:t>3 家时，去掉其中的一个</w:t>
      </w:r>
      <w:proofErr w:type="gramStart"/>
      <w:r>
        <w:rPr>
          <w:rFonts w:ascii="宋体" w:hAnsi="宋体" w:hint="eastAsia"/>
          <w:szCs w:val="21"/>
          <w:highlight w:val="white"/>
        </w:rPr>
        <w:t>最</w:t>
      </w:r>
      <w:proofErr w:type="gramEnd"/>
      <w:r>
        <w:rPr>
          <w:rFonts w:ascii="宋体" w:hAnsi="宋体" w:hint="eastAsia"/>
          <w:szCs w:val="21"/>
          <w:highlight w:val="white"/>
        </w:rPr>
        <w:t xml:space="preserve">高价和一个最低价后取算术平均值为 A；若有效投标文件≤3 家时， 直接取算术平均值为 A。）（计算保留小数点后两位，小数点后第三位“四舍五入”），合理低价为B，预算价为C，则: </w:t>
      </w:r>
    </w:p>
    <w:p w:rsidR="0098363A" w:rsidRDefault="0098363A" w:rsidP="0098363A">
      <w:pPr>
        <w:widowControl/>
        <w:tabs>
          <w:tab w:val="left" w:pos="851"/>
        </w:tabs>
        <w:adjustRightInd w:val="0"/>
        <w:spacing w:line="360" w:lineRule="auto"/>
        <w:ind w:firstLine="420"/>
        <w:rPr>
          <w:rFonts w:ascii="宋体" w:hAnsi="宋体"/>
          <w:szCs w:val="21"/>
          <w:highlight w:val="white"/>
        </w:rPr>
      </w:pPr>
      <w:r>
        <w:rPr>
          <w:rFonts w:ascii="宋体" w:hAnsi="宋体" w:hint="eastAsia"/>
          <w:szCs w:val="21"/>
          <w:highlight w:val="white"/>
        </w:rPr>
        <w:t>    合理低价（B）=C×K（计算保留小数点后两位，小数点后第三位“四舍五入”）</w:t>
      </w:r>
    </w:p>
    <w:p w:rsidR="0098363A" w:rsidRDefault="0098363A" w:rsidP="0098363A">
      <w:pPr>
        <w:widowControl/>
        <w:adjustRightInd w:val="0"/>
        <w:spacing w:line="360" w:lineRule="auto"/>
        <w:ind w:firstLine="420"/>
        <w:rPr>
          <w:rFonts w:ascii="宋体" w:hAnsi="宋体"/>
          <w:szCs w:val="21"/>
          <w:highlight w:val="white"/>
        </w:rPr>
      </w:pPr>
      <w:r>
        <w:rPr>
          <w:rFonts w:ascii="宋体" w:hAnsi="宋体" w:hint="eastAsia"/>
          <w:szCs w:val="21"/>
          <w:highlight w:val="white"/>
        </w:rPr>
        <w:t>    评标基准价 =（A+B）×0.5（计算保留小数点后两位，小数点后第三位“四舍五入”）</w:t>
      </w:r>
    </w:p>
    <w:p w:rsidR="0098363A" w:rsidRDefault="0098363A" w:rsidP="0098363A">
      <w:pPr>
        <w:widowControl/>
        <w:adjustRightInd w:val="0"/>
        <w:spacing w:line="360" w:lineRule="auto"/>
        <w:ind w:firstLine="420"/>
        <w:rPr>
          <w:rFonts w:ascii="宋体" w:hAnsi="宋体"/>
          <w:szCs w:val="21"/>
          <w:highlight w:val="white"/>
        </w:rPr>
      </w:pPr>
      <w:r>
        <w:rPr>
          <w:rFonts w:ascii="宋体" w:hAnsi="宋体" w:hint="eastAsia"/>
          <w:szCs w:val="21"/>
          <w:highlight w:val="white"/>
        </w:rPr>
        <w:t>    K的取值范围具体见</w:t>
      </w:r>
      <w:r>
        <w:rPr>
          <w:rFonts w:ascii="宋体" w:hAnsi="宋体" w:hint="eastAsia"/>
          <w:b/>
          <w:szCs w:val="21"/>
          <w:highlight w:val="white"/>
        </w:rPr>
        <w:t>评标办法前附表“随机抽取参数”</w:t>
      </w:r>
      <w:r>
        <w:rPr>
          <w:rFonts w:ascii="宋体" w:hAnsi="宋体" w:hint="eastAsia"/>
          <w:szCs w:val="21"/>
          <w:highlight w:val="white"/>
        </w:rPr>
        <w:t xml:space="preserve">，K值在开标前由招标人代表或招标人委托的招标代理机构的代表随机抽取确定。 </w:t>
      </w:r>
    </w:p>
    <w:p w:rsidR="0098363A" w:rsidRDefault="0098363A" w:rsidP="0098363A">
      <w:pPr>
        <w:widowControl/>
        <w:adjustRightInd w:val="0"/>
        <w:spacing w:line="360" w:lineRule="auto"/>
        <w:ind w:firstLine="420"/>
        <w:rPr>
          <w:rFonts w:ascii="宋体" w:hAnsi="宋体" w:cs="宋体"/>
          <w:szCs w:val="21"/>
          <w:highlight w:val="white"/>
        </w:rPr>
      </w:pPr>
      <w:r>
        <w:rPr>
          <w:rFonts w:ascii="宋体" w:hAnsi="宋体" w:cs="宋体" w:hint="eastAsia"/>
          <w:szCs w:val="21"/>
          <w:highlight w:val="white"/>
        </w:rPr>
        <w:t>3.2.1.2</w:t>
      </w:r>
      <w:r>
        <w:rPr>
          <w:rFonts w:ascii="宋体" w:hAnsi="宋体" w:hint="eastAsia"/>
          <w:szCs w:val="21"/>
          <w:highlight w:val="white"/>
        </w:rPr>
        <w:t>.5：评标价相对评标基准价的偏差值：评标价相对评标基准价每偏离 1%，扣减一定的分值，偏离不足1%的，按照插入法计算得分（计算保留小数点后两位，小数点后第三位“四舍五入”）。</w:t>
      </w:r>
      <w:r>
        <w:rPr>
          <w:rFonts w:ascii="宋体" w:hAnsi="宋体" w:hint="eastAsia"/>
          <w:b/>
          <w:szCs w:val="21"/>
          <w:highlight w:val="white"/>
        </w:rPr>
        <w:t>本工程确定的扣分系数见评标办法前附表。</w:t>
      </w:r>
    </w:p>
    <w:p w:rsidR="0098363A" w:rsidRDefault="0098363A" w:rsidP="0098363A">
      <w:pPr>
        <w:widowControl/>
        <w:adjustRightInd w:val="0"/>
        <w:spacing w:line="360" w:lineRule="auto"/>
        <w:ind w:firstLine="420"/>
        <w:rPr>
          <w:rFonts w:ascii="宋体" w:hAnsi="宋体"/>
          <w:b/>
          <w:szCs w:val="21"/>
          <w:highlight w:val="white"/>
        </w:rPr>
      </w:pPr>
      <w:r>
        <w:rPr>
          <w:rFonts w:ascii="宋体" w:hAnsi="宋体" w:cs="宋体" w:hint="eastAsia"/>
          <w:szCs w:val="21"/>
          <w:highlight w:val="white"/>
        </w:rPr>
        <w:t>3.2.1.2</w:t>
      </w:r>
      <w:r>
        <w:rPr>
          <w:rFonts w:ascii="宋体" w:hAnsi="宋体" w:hint="eastAsia"/>
          <w:szCs w:val="21"/>
          <w:highlight w:val="white"/>
        </w:rPr>
        <w:t>.6：计算各投标人的报价得分：评标价等于评标基准价的得满分（计算保留小数点后两位，小数点后第三位“四舍五入”）。</w:t>
      </w:r>
    </w:p>
    <w:p w:rsidR="0098363A" w:rsidRDefault="0098363A" w:rsidP="0098363A">
      <w:pPr>
        <w:widowControl/>
        <w:adjustRightInd w:val="0"/>
        <w:spacing w:line="360" w:lineRule="auto"/>
        <w:ind w:firstLine="420"/>
        <w:rPr>
          <w:rFonts w:ascii="宋体" w:hAnsi="宋体" w:cs="宋体"/>
          <w:szCs w:val="21"/>
          <w:highlight w:val="white"/>
        </w:rPr>
      </w:pPr>
      <w:r>
        <w:rPr>
          <w:rFonts w:ascii="宋体" w:hAnsi="宋体" w:cs="宋体" w:hint="eastAsia"/>
          <w:szCs w:val="21"/>
          <w:highlight w:val="white"/>
        </w:rPr>
        <w:t xml:space="preserve">3.2.1.3 </w:t>
      </w:r>
      <w:r>
        <w:rPr>
          <w:rFonts w:hint="eastAsia"/>
          <w:highlight w:val="white"/>
        </w:rPr>
        <w:t>投标人信用业绩分</w:t>
      </w:r>
      <w:r>
        <w:rPr>
          <w:rFonts w:ascii="宋体" w:hAnsi="宋体" w:cs="宋体" w:hint="eastAsia"/>
          <w:szCs w:val="21"/>
          <w:highlight w:val="white"/>
        </w:rPr>
        <w:t>：具体见</w:t>
      </w:r>
      <w:r>
        <w:rPr>
          <w:rFonts w:ascii="宋体" w:hAnsi="宋体" w:hint="eastAsia"/>
          <w:b/>
          <w:szCs w:val="21"/>
          <w:highlight w:val="white"/>
          <w:u w:val="single"/>
        </w:rPr>
        <w:t>评标办法前附表</w:t>
      </w:r>
      <w:r>
        <w:rPr>
          <w:rFonts w:ascii="宋体" w:hAnsi="宋体" w:hint="eastAsia"/>
          <w:szCs w:val="21"/>
          <w:highlight w:val="white"/>
        </w:rPr>
        <w:t>。</w:t>
      </w:r>
      <w:r>
        <w:rPr>
          <w:rFonts w:ascii="宋体" w:hAnsi="宋体" w:hint="eastAsia"/>
          <w:color w:val="000000"/>
          <w:szCs w:val="21"/>
          <w:highlight w:val="white"/>
        </w:rPr>
        <w:t>（企业、项目负责人信用业绩分分别计算，计算保留小数点后两位，小数点后第三位“四舍五入”）</w:t>
      </w:r>
    </w:p>
    <w:p w:rsidR="0098363A" w:rsidRDefault="0098363A" w:rsidP="0098363A">
      <w:pPr>
        <w:widowControl/>
        <w:adjustRightInd w:val="0"/>
        <w:spacing w:line="360" w:lineRule="auto"/>
        <w:ind w:firstLine="420"/>
        <w:rPr>
          <w:rFonts w:ascii="宋体" w:hAnsi="宋体" w:cs="宋体"/>
          <w:szCs w:val="21"/>
          <w:highlight w:val="white"/>
        </w:rPr>
      </w:pPr>
      <w:r>
        <w:rPr>
          <w:rFonts w:ascii="宋体" w:hAnsi="宋体" w:cs="宋体" w:hint="eastAsia"/>
          <w:szCs w:val="21"/>
          <w:highlight w:val="white"/>
        </w:rPr>
        <w:t>3.2.1.4</w:t>
      </w:r>
      <w:r>
        <w:rPr>
          <w:rFonts w:hint="eastAsia"/>
          <w:highlight w:val="white"/>
        </w:rPr>
        <w:t>投标人诚信考核分（上一季度投标企业诚信考核扣分</w:t>
      </w:r>
      <w:r>
        <w:rPr>
          <w:highlight w:val="white"/>
        </w:rPr>
        <w:t>+</w:t>
      </w:r>
      <w:r>
        <w:rPr>
          <w:rFonts w:hint="eastAsia"/>
          <w:highlight w:val="white"/>
        </w:rPr>
        <w:t>上一季度中标企业诚信考核扣分）</w:t>
      </w:r>
      <w:r>
        <w:rPr>
          <w:rFonts w:ascii="宋体" w:hAnsi="宋体" w:cs="宋体" w:hint="eastAsia"/>
          <w:szCs w:val="21"/>
          <w:highlight w:val="white"/>
        </w:rPr>
        <w:t>：具体见</w:t>
      </w:r>
      <w:r>
        <w:rPr>
          <w:rFonts w:ascii="宋体" w:hAnsi="宋体" w:hint="eastAsia"/>
          <w:b/>
          <w:szCs w:val="21"/>
          <w:highlight w:val="white"/>
          <w:u w:val="single"/>
        </w:rPr>
        <w:t>评标办法前附表</w:t>
      </w:r>
      <w:r>
        <w:rPr>
          <w:rFonts w:ascii="宋体" w:hAnsi="宋体" w:hint="eastAsia"/>
          <w:szCs w:val="21"/>
          <w:highlight w:val="white"/>
        </w:rPr>
        <w:t>。</w:t>
      </w:r>
    </w:p>
    <w:p w:rsidR="00762EF8" w:rsidRPr="0098363A" w:rsidRDefault="0098363A" w:rsidP="0098363A">
      <w:pPr>
        <w:rPr>
          <w:rFonts w:ascii="黑体" w:eastAsia="黑体" w:hAnsi="宋体" w:cs="Arial"/>
          <w:b/>
          <w:bCs/>
          <w:sz w:val="30"/>
          <w:szCs w:val="24"/>
          <w:highlight w:val="cyan"/>
        </w:rPr>
      </w:pPr>
      <w:r>
        <w:rPr>
          <w:rFonts w:ascii="宋体" w:hAnsi="宋体" w:hint="eastAsia"/>
          <w:szCs w:val="21"/>
          <w:highlight w:val="white"/>
        </w:rPr>
        <w:t>评标委员会应当按照综合得分由高到低的次序向招标人推荐1至3名中标候选人，并标明排序。</w:t>
      </w:r>
    </w:p>
    <w:sectPr w:rsidR="00762EF8" w:rsidRPr="0098363A" w:rsidSect="005C65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363A"/>
    <w:rsid w:val="005C656C"/>
    <w:rsid w:val="00762EF8"/>
    <w:rsid w:val="0098363A"/>
    <w:rsid w:val="00E44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63A"/>
    <w:pPr>
      <w:widowControl w:val="0"/>
      <w:jc w:val="both"/>
    </w:pPr>
    <w:rPr>
      <w:rFonts w:ascii="Calibri" w:eastAsia="宋体" w:hAnsi="Calibri" w:cs="Times New Roman"/>
    </w:rPr>
  </w:style>
  <w:style w:type="paragraph" w:styleId="1">
    <w:name w:val="heading 1"/>
    <w:basedOn w:val="a"/>
    <w:next w:val="a"/>
    <w:link w:val="1Char"/>
    <w:qFormat/>
    <w:rsid w:val="0098363A"/>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rsid w:val="0098363A"/>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uiPriority w:val="9"/>
    <w:semiHidden/>
    <w:unhideWhenUsed/>
    <w:qFormat/>
    <w:rsid w:val="0098363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8363A"/>
    <w:rPr>
      <w:rFonts w:ascii="Times New Roman" w:eastAsia="宋体" w:hAnsi="Times New Roman" w:cs="Times New Roman"/>
      <w:b/>
      <w:kern w:val="44"/>
      <w:sz w:val="44"/>
      <w:szCs w:val="20"/>
    </w:rPr>
  </w:style>
  <w:style w:type="character" w:customStyle="1" w:styleId="2Char">
    <w:name w:val="标题 2 Char"/>
    <w:basedOn w:val="a0"/>
    <w:link w:val="2"/>
    <w:rsid w:val="0098363A"/>
    <w:rPr>
      <w:rFonts w:ascii="Arial" w:eastAsia="黑体" w:hAnsi="Arial" w:cs="Times New Roman"/>
      <w:b/>
      <w:sz w:val="32"/>
      <w:szCs w:val="20"/>
    </w:rPr>
  </w:style>
  <w:style w:type="character" w:customStyle="1" w:styleId="3Char">
    <w:name w:val="标题 3 Char"/>
    <w:basedOn w:val="a0"/>
    <w:link w:val="3"/>
    <w:uiPriority w:val="9"/>
    <w:semiHidden/>
    <w:rsid w:val="0098363A"/>
    <w:rPr>
      <w:rFonts w:ascii="Calibri" w:eastAsia="宋体" w:hAnsi="Calibri"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723</Characters>
  <Application>Microsoft Office Word</Application>
  <DocSecurity>0</DocSecurity>
  <Lines>6</Lines>
  <Paragraphs>1</Paragraphs>
  <ScaleCrop>false</ScaleCrop>
  <Company>china</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2016-06-17T06:18:00Z</dcterms:created>
  <dcterms:modified xsi:type="dcterms:W3CDTF">2016-06-17T06:22:00Z</dcterms:modified>
</cp:coreProperties>
</file>