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3BE44">
      <w:pPr>
        <w:jc w:val="left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件1</w:t>
      </w:r>
    </w:p>
    <w:p w14:paraId="4B21D852">
      <w:pPr>
        <w:pStyle w:val="6"/>
        <w:ind w:left="360" w:firstLine="0" w:firstLineChars="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工程招标代理机构202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eastAsia="方正小标宋_GBK"/>
          <w:sz w:val="36"/>
          <w:szCs w:val="36"/>
        </w:rPr>
        <w:t>年业务知识考核</w:t>
      </w:r>
    </w:p>
    <w:p w14:paraId="62493A34">
      <w:pPr>
        <w:pStyle w:val="6"/>
        <w:ind w:left="360" w:firstLine="0" w:firstLineChars="0"/>
        <w:jc w:val="center"/>
      </w:pPr>
      <w:r>
        <w:rPr>
          <w:rFonts w:hint="eastAsia" w:ascii="方正小标宋_GBK" w:eastAsia="方正小标宋_GBK"/>
          <w:sz w:val="36"/>
          <w:szCs w:val="36"/>
        </w:rPr>
        <w:t>考点及场次设置方法</w:t>
      </w:r>
    </w:p>
    <w:p w14:paraId="00A7621F">
      <w:pPr>
        <w:pStyle w:val="6"/>
        <w:numPr>
          <w:ilvl w:val="0"/>
          <w:numId w:val="1"/>
        </w:numPr>
        <w:spacing w:line="300" w:lineRule="exact"/>
        <w:ind w:left="0" w:firstLine="424" w:firstLineChars="202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进江苏建设工程招标网，在右侧监管系统5.0，点击监管人员登录，进入省5.0，如下图所示。</w:t>
      </w:r>
    </w:p>
    <w:p w14:paraId="7A5E445A">
      <w:pPr>
        <w:pStyle w:val="6"/>
        <w:ind w:left="-4" w:leftChars="-2" w:firstLine="2" w:firstLineChars="1"/>
      </w:pPr>
      <w:r>
        <w:drawing>
          <wp:inline distT="0" distB="0" distL="0" distR="0">
            <wp:extent cx="5274310" cy="3008630"/>
            <wp:effectExtent l="0" t="0" r="2540" b="12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4EF9D">
      <w:pPr>
        <w:pStyle w:val="6"/>
        <w:numPr>
          <w:ilvl w:val="0"/>
          <w:numId w:val="1"/>
        </w:numPr>
        <w:spacing w:line="300" w:lineRule="exact"/>
        <w:ind w:left="0" w:firstLine="424" w:firstLineChars="202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入省5.0综合监管系统，点击左上方的代理管理，如下图所示。</w:t>
      </w:r>
    </w:p>
    <w:p w14:paraId="61270733">
      <w:pPr>
        <w:pStyle w:val="6"/>
        <w:ind w:left="141" w:hanging="140" w:hangingChars="67"/>
      </w:pPr>
      <w:r>
        <w:drawing>
          <wp:inline distT="0" distB="0" distL="0" distR="0">
            <wp:extent cx="5274310" cy="364490"/>
            <wp:effectExtent l="0" t="0" r="254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6CBA8">
      <w:pPr>
        <w:pStyle w:val="6"/>
        <w:numPr>
          <w:ilvl w:val="0"/>
          <w:numId w:val="1"/>
        </w:numPr>
        <w:ind w:left="0" w:firstLine="424" w:firstLineChars="202"/>
        <w:jc w:val="left"/>
      </w:pPr>
      <w:r>
        <w:rPr>
          <w:rFonts w:hint="eastAsia" w:ascii="方正仿宋_GBK" w:eastAsia="方正仿宋_GBK"/>
        </w:rPr>
        <w:t>在左侧菜单动态考评中，找到考试管理，如下图所示。</w:t>
      </w:r>
      <w:r>
        <w:drawing>
          <wp:inline distT="0" distB="0" distL="114300" distR="114300">
            <wp:extent cx="5269230" cy="817880"/>
            <wp:effectExtent l="0" t="0" r="762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5A373">
      <w:pPr>
        <w:pStyle w:val="6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9230" cy="1565910"/>
            <wp:effectExtent l="0" t="0" r="7620" b="152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C7DEC">
      <w:pPr>
        <w:pStyle w:val="6"/>
        <w:numPr>
          <w:ilvl w:val="0"/>
          <w:numId w:val="1"/>
        </w:numPr>
        <w:spacing w:line="300" w:lineRule="exact"/>
        <w:ind w:left="0" w:firstLine="424" w:firstLineChars="202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点击考试系统（新），即可进入代理考试系统，点击右上角的考试管理</w:t>
      </w:r>
      <w:r>
        <w:rPr>
          <w:rFonts w:ascii="方正仿宋_GBK" w:eastAsia="方正仿宋_GBK"/>
        </w:rPr>
        <w:t>—</w:t>
      </w:r>
      <w:r>
        <w:rPr>
          <w:rFonts w:hint="eastAsia" w:ascii="方正仿宋_GBK" w:eastAsia="方正仿宋_GBK"/>
        </w:rPr>
        <w:t>试卷管理，在左侧题库类别选择</w:t>
      </w:r>
      <w:r>
        <w:rPr>
          <w:rFonts w:hint="eastAsia" w:ascii="方正仿宋_GBK" w:eastAsia="方正仿宋_GBK"/>
          <w:shd w:val="clear" w:color="auto" w:fill="auto"/>
        </w:rPr>
        <w:t>代理题库</w:t>
      </w:r>
      <w:r>
        <w:rPr>
          <w:rFonts w:hint="eastAsia" w:ascii="方正仿宋_GBK" w:eastAsia="方正仿宋_GBK"/>
          <w:shd w:val="clear" w:color="auto" w:fill="auto"/>
          <w:lang w:eastAsia="zh-CN"/>
        </w:rPr>
        <w:t>（</w:t>
      </w:r>
      <w:r>
        <w:rPr>
          <w:rFonts w:hint="eastAsia" w:ascii="方正仿宋_GBK" w:eastAsia="方正仿宋_GBK"/>
          <w:shd w:val="clear" w:color="auto" w:fill="auto"/>
          <w:lang w:val="en-US" w:eastAsia="zh-CN"/>
        </w:rPr>
        <w:t>代理考试2025</w:t>
      </w:r>
      <w:r>
        <w:rPr>
          <w:rFonts w:hint="eastAsia" w:ascii="方正仿宋_GBK" w:eastAsia="方正仿宋_GBK"/>
          <w:shd w:val="clear" w:color="auto" w:fill="auto"/>
          <w:lang w:eastAsia="zh-CN"/>
        </w:rPr>
        <w:t>）</w:t>
      </w:r>
      <w:r>
        <w:rPr>
          <w:rFonts w:hint="eastAsia" w:ascii="方正仿宋_GBK" w:eastAsia="方正仿宋_GBK"/>
        </w:rPr>
        <w:t>，点击随机试卷，输入考试名称，考试地点，考试时间段，参考人数上限，点击添加保存，即可建立一个场次的考试。</w:t>
      </w:r>
    </w:p>
    <w:p w14:paraId="144D5AD7">
      <w:pPr>
        <w:pStyle w:val="6"/>
        <w:ind w:firstLine="0" w:firstLineChars="0"/>
      </w:pPr>
    </w:p>
    <w:p w14:paraId="4889BCCF">
      <w:pPr>
        <w:pStyle w:val="6"/>
        <w:ind w:firstLine="0" w:firstLineChars="0"/>
      </w:pPr>
      <w:r>
        <w:drawing>
          <wp:inline distT="0" distB="0" distL="114300" distR="114300">
            <wp:extent cx="5266690" cy="998220"/>
            <wp:effectExtent l="0" t="0" r="10160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40349">
      <w:pPr>
        <w:pStyle w:val="6"/>
        <w:ind w:firstLine="0" w:firstLineChars="0"/>
      </w:pPr>
      <w:r>
        <w:drawing>
          <wp:inline distT="0" distB="0" distL="0" distR="0">
            <wp:extent cx="2075815" cy="276225"/>
            <wp:effectExtent l="0" t="0" r="63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619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B2C4A">
      <w:pPr>
        <w:pStyle w:val="6"/>
        <w:ind w:firstLine="0" w:firstLineChars="0"/>
      </w:pPr>
      <w:r>
        <w:drawing>
          <wp:inline distT="0" distB="0" distL="0" distR="0">
            <wp:extent cx="5274310" cy="1976755"/>
            <wp:effectExtent l="0" t="0" r="254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C1102">
      <w:pPr>
        <w:pStyle w:val="6"/>
        <w:numPr>
          <w:ilvl w:val="0"/>
          <w:numId w:val="1"/>
        </w:numPr>
        <w:spacing w:line="300" w:lineRule="exact"/>
        <w:ind w:left="0" w:firstLine="420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在题库类别，选择</w:t>
      </w:r>
      <w:r>
        <w:rPr>
          <w:rFonts w:hint="eastAsia" w:ascii="方正仿宋_GBK" w:eastAsia="方正仿宋_GBK"/>
          <w:shd w:val="clear" w:color="auto" w:fill="auto"/>
          <w:lang w:val="en-US" w:eastAsia="zh-CN"/>
        </w:rPr>
        <w:t>最新</w:t>
      </w:r>
      <w:r>
        <w:rPr>
          <w:rFonts w:hint="eastAsia" w:ascii="方正仿宋_GBK" w:eastAsia="方正仿宋_GBK"/>
          <w:shd w:val="clear" w:color="auto" w:fill="auto"/>
        </w:rPr>
        <w:t>代理题库</w:t>
      </w:r>
      <w:r>
        <w:rPr>
          <w:rFonts w:hint="eastAsia" w:ascii="方正仿宋_GBK" w:eastAsia="方正仿宋_GBK"/>
        </w:rPr>
        <w:t>，即可看到已经新建好的考试场次，以及已参考人数。点击考试人员，即可看到详细的报名人信息，勾选相应人员，选择发送短信，输入短信内容，点击发送短信息，即可对报名人员发送短信。点击打印报名信息，即可打印该场次的报名人员签到表。</w:t>
      </w:r>
    </w:p>
    <w:p w14:paraId="48924D68">
      <w:pPr>
        <w:pStyle w:val="6"/>
        <w:ind w:firstLine="0" w:firstLineChars="0"/>
      </w:pPr>
      <w:r>
        <w:drawing>
          <wp:inline distT="0" distB="0" distL="0" distR="0">
            <wp:extent cx="5274310" cy="619125"/>
            <wp:effectExtent l="0" t="0" r="254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B9BB5">
      <w:pPr>
        <w:pStyle w:val="6"/>
        <w:ind w:firstLine="0" w:firstLineChars="0"/>
      </w:pPr>
      <w:bookmarkStart w:id="0" w:name="_GoBack"/>
      <w:r>
        <w:drawing>
          <wp:inline distT="0" distB="0" distL="114300" distR="114300">
            <wp:extent cx="5080000" cy="1199515"/>
            <wp:effectExtent l="0" t="0" r="0" b="698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C921F65">
      <w:pPr>
        <w:pStyle w:val="6"/>
        <w:ind w:firstLine="0" w:firstLineChars="0"/>
      </w:pPr>
      <w:r>
        <w:drawing>
          <wp:inline distT="0" distB="0" distL="0" distR="0">
            <wp:extent cx="5274310" cy="447040"/>
            <wp:effectExtent l="0" t="0" r="2540" b="1016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C18B9">
      <w:pPr>
        <w:pStyle w:val="6"/>
        <w:ind w:left="2" w:firstLine="0" w:firstLineChars="0"/>
      </w:pPr>
      <w:r>
        <w:drawing>
          <wp:inline distT="0" distB="0" distL="114300" distR="114300">
            <wp:extent cx="5109210" cy="1605280"/>
            <wp:effectExtent l="0" t="0" r="8890" b="762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0921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777A4"/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2715A">
    <w:pPr>
      <w:pStyle w:val="2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22120668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7406A235">
                              <w:pPr>
                                <w:pStyle w:val="2"/>
                                <w:ind w:right="360"/>
                                <w:jc w:val="right"/>
                              </w:pPr>
                              <w:r>
                                <w:rPr>
                                  <w:rFonts w:hint="eastAsia" w:ascii="方正仿宋_GBK" w:hAnsi="Times New Roman" w:eastAsia="方正仿宋_GBK" w:cs="Times New Roman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方正仿宋_GBK" w:hAnsi="Times New Roman" w:eastAsia="方正仿宋_GBK" w:cs="Times New Roman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7E08119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22120668"/>
                      <w:docPartObj>
                        <w:docPartGallery w:val="autotext"/>
                      </w:docPartObj>
                    </w:sdtPr>
                    <w:sdtContent>
                      <w:p w14:paraId="7406A235">
                        <w:pPr>
                          <w:pStyle w:val="2"/>
                          <w:ind w:right="360"/>
                          <w:jc w:val="right"/>
                        </w:pPr>
                        <w:r>
                          <w:rPr>
                            <w:rFonts w:hint="eastAsia" w:ascii="方正仿宋_GBK" w:hAnsi="Times New Roman" w:eastAsia="方正仿宋_GBK" w:cs="Times New Roman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方正仿宋_GBK" w:hAnsi="Times New Roman" w:eastAsia="方正仿宋_GBK" w:cs="Times New Roman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14:paraId="7E08119F"/>
                </w:txbxContent>
              </v:textbox>
            </v:shape>
          </w:pict>
        </mc:Fallback>
      </mc:AlternateContent>
    </w:r>
  </w:p>
  <w:p w14:paraId="01049D8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2183638"/>
      <w:docPartObj>
        <w:docPartGallery w:val="autotext"/>
      </w:docPartObj>
    </w:sdtPr>
    <w:sdtContent>
      <w:p w14:paraId="458304E5">
        <w:pPr>
          <w:pStyle w:val="2"/>
          <w:ind w:firstLine="180" w:firstLineChars="100"/>
        </w:pPr>
        <w:r>
          <w:rPr>
            <w:rFonts w:hint="eastAsia" w:ascii="方正仿宋_GBK" w:eastAsia="方正仿宋_GBK"/>
            <w:sz w:val="28"/>
            <w:szCs w:val="28"/>
          </w:rPr>
          <w:t xml:space="preserve">— </w:t>
        </w:r>
        <w:r>
          <w:rPr>
            <w:rFonts w:ascii="Times New Roman" w:hAnsi="Times New Roman" w:eastAsia="方正仿宋_GBK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方正仿宋_GBK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方正仿宋_GBK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方正仿宋_GBK" w:cs="Times New Roman"/>
            <w:sz w:val="28"/>
            <w:szCs w:val="28"/>
            <w:lang w:val="zh-CN"/>
          </w:rPr>
          <w:t>8</w:t>
        </w:r>
        <w:r>
          <w:rPr>
            <w:rFonts w:ascii="Times New Roman" w:hAnsi="Times New Roman" w:eastAsia="方正仿宋_GBK" w:cs="Times New Roman"/>
            <w:sz w:val="28"/>
            <w:szCs w:val="28"/>
          </w:rPr>
          <w:fldChar w:fldCharType="end"/>
        </w:r>
        <w:r>
          <w:rPr>
            <w:rFonts w:hint="eastAsia" w:ascii="方正仿宋_GBK" w:eastAsia="方正仿宋_GBK"/>
            <w:sz w:val="28"/>
            <w:szCs w:val="28"/>
          </w:rPr>
          <w:t xml:space="preserve"> —</w:t>
        </w:r>
      </w:p>
    </w:sdtContent>
  </w:sdt>
  <w:p w14:paraId="36F899B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086E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55626"/>
    <w:multiLevelType w:val="multilevel"/>
    <w:tmpl w:val="2D9556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2VmZjUzMDEzNzg2NTA1YTk4NDM2OTEwNDk0ODcifQ=="/>
  </w:docVars>
  <w:rsids>
    <w:rsidRoot w:val="00000000"/>
    <w:rsid w:val="08A1533D"/>
    <w:rsid w:val="215A35A3"/>
    <w:rsid w:val="225F4EB2"/>
    <w:rsid w:val="23B66973"/>
    <w:rsid w:val="248271B0"/>
    <w:rsid w:val="2F4F68F7"/>
    <w:rsid w:val="2FC5153E"/>
    <w:rsid w:val="408F0460"/>
    <w:rsid w:val="44CE7CAD"/>
    <w:rsid w:val="46680880"/>
    <w:rsid w:val="5A191F5F"/>
    <w:rsid w:val="5DC411ED"/>
    <w:rsid w:val="71B94855"/>
    <w:rsid w:val="7DAF3B5E"/>
    <w:rsid w:val="7DE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352</Words>
  <Characters>364</Characters>
  <Lines>0</Lines>
  <Paragraphs>0</Paragraphs>
  <TotalTime>1</TotalTime>
  <ScaleCrop>false</ScaleCrop>
  <LinksUpToDate>false</LinksUpToDate>
  <CharactersWithSpaces>364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njutpeng</dc:creator>
  <cp:lastModifiedBy>彭善泽</cp:lastModifiedBy>
  <dcterms:modified xsi:type="dcterms:W3CDTF">2025-08-05T08:42:13Z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B02911FA178742AB9CFF481E12E89626_13</vt:lpwstr>
  </property>
  <property fmtid="{D5CDD505-2E9C-101B-9397-08002B2CF9AE}" pid="4" name="KSOTemplateDocerSaveRecord">
    <vt:lpwstr>eyJoZGlkIjoiNWEzOTg3NDAxZjM5NDFiZjNiOTVhZDQxM2Q1NjcxMGIiLCJ1c2VySWQiOiIyODk2MDY3MjYifQ==</vt:lpwstr>
  </property>
</Properties>
</file>